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9B5" w:rsidRPr="00CE79B5" w:rsidRDefault="00CE79B5" w:rsidP="00CE79B5">
      <w:pPr>
        <w:shd w:val="clear" w:color="auto" w:fill="CCFFFF"/>
        <w:spacing w:before="0" w:beforeAutospacing="0" w:after="150" w:afterAutospacing="0" w:line="360" w:lineRule="auto"/>
        <w:ind w:left="0" w:firstLine="0"/>
        <w:outlineLvl w:val="3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ES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s-ES"/>
        </w:rPr>
        <w:t>ANALYSE D'UN FILM NIVEAU B1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i/>
          <w:color w:val="990000"/>
          <w:sz w:val="32"/>
          <w:u w:val="single"/>
          <w:lang w:eastAsia="es-ES"/>
        </w:rPr>
        <w:t xml:space="preserve">LE FABULEUX DESTIN D’AMÉLIE POULAIN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jc w:val="center"/>
        <w:rPr>
          <w:rFonts w:ascii="Verdana" w:eastAsia="Times New Roman" w:hAnsi="Verdana" w:cs="Times New Roman"/>
          <w:color w:val="404040"/>
          <w:sz w:val="24"/>
          <w:szCs w:val="24"/>
          <w:lang w:val="es-ES" w:eastAsia="es-ES"/>
        </w:rPr>
      </w:pPr>
      <w:r>
        <w:rPr>
          <w:rFonts w:ascii="Verdana" w:eastAsia="Times New Roman" w:hAnsi="Verdana" w:cs="Times New Roman"/>
          <w:b/>
          <w:i/>
          <w:noProof/>
          <w:color w:val="334C66"/>
          <w:sz w:val="24"/>
          <w:szCs w:val="24"/>
          <w:lang w:val="es-ES" w:eastAsia="es-ES"/>
        </w:rPr>
        <w:drawing>
          <wp:inline distT="0" distB="0" distL="0" distR="0">
            <wp:extent cx="2447925" cy="2838450"/>
            <wp:effectExtent l="19050" t="0" r="9525" b="0"/>
            <wp:docPr id="1" name="Imagen 1" descr="amelie_poster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elie_poster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333300"/>
          <w:sz w:val="24"/>
          <w:szCs w:val="24"/>
          <w:u w:val="single"/>
          <w:lang w:eastAsia="es-ES"/>
        </w:rPr>
        <w:t xml:space="preserve">1-Objectifs généraux du travail avec la vidéo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-Amener l’apprenant à observer, apprécier, critiquer, porter un jugement sur ce qu’il voit.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-Apprendre à décoder des images, des sons, des situations culturelles, en ayant recours à des documents authentiques ou semi-authentiques filmés.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-Développer l’imagination de l’apprenant, l’amener à deviner, anticiper, formuler des hypothèses.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-Le rendre capable de produire, reformuler, résumer, synthétiser.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-Permettre à l’élève de construire son savoir, notamment grâce à l’utilisation d’une ressource telle que la vidéo.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333333"/>
          <w:sz w:val="24"/>
          <w:szCs w:val="24"/>
          <w:u w:val="single"/>
          <w:lang w:eastAsia="es-ES"/>
        </w:rPr>
        <w:t xml:space="preserve">2-Savoirs et compétences à faire acquérir aux apprenants.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2.1 Exercer son esprit critique.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-Savoir reconnaître les différents types de messages, les supports, les sources, le public cible ...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-Savoir distinguer les fonctions des </w:t>
      </w:r>
      <w:proofErr w:type="gramStart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>images(</w:t>
      </w:r>
      <w:proofErr w:type="gramEnd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 description, narration, explication...)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-Savoir sélectionner, hiérarchiser des informations.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lastRenderedPageBreak/>
        <w:t xml:space="preserve">2.2 Savoir lires des messages et des documents.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-Savoir identifier le type de document et sa source.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-Savoir décrire ce qui a été vu et entendu.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-Comprendre un lexique utilisé.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-Repérer les différentes composantes et savoir retrouver l’enchaînement des idées ou de l’action.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2.3 Savoir produire des énoncés adéquats (écrits et oraux)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-Savoir exprimer des sentiments, inspirés par ce qui a été vu et entendu dans le document vidéo.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-Savoir résumer les faits qui sont été vus dans le document.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-Savoir interpréter et se justifier à l’oral, comme à l’écrit.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-Savoir argumenter, à l’oral comme à l’écrit.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-Savoir aussi </w:t>
      </w:r>
      <w:proofErr w:type="spellStart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>sythétiser</w:t>
      </w:r>
      <w:proofErr w:type="spellEnd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 sa pensée à l’écrit comme à l’oral.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2.4 Développer l’imaginaire à partir de la vidéo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-Savoir imaginer des causes à une situation donnée.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-Savoir imaginer une suite.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-Savoir transférer ce qui a été vu dans des situations inventées.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Les films en français peuvent être visionnés de deux façons :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-Soit l’enseignant décide de ne pas faire de coupure lors du </w:t>
      </w:r>
      <w:proofErr w:type="spellStart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>visionement</w:t>
      </w:r>
      <w:proofErr w:type="spellEnd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, et les apprenants voient le film dans son intégralité.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-Soit l’enseignant décide de segmenter le </w:t>
      </w:r>
      <w:proofErr w:type="spellStart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>film</w:t>
      </w:r>
      <w:proofErr w:type="gramStart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>,à</w:t>
      </w:r>
      <w:proofErr w:type="spellEnd"/>
      <w:proofErr w:type="gramEnd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 des moment stratégiques, donnant la possibilité à l’enseignant d’enchaîner sur une activité.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Dans le deux cas, </w:t>
      </w:r>
      <w:proofErr w:type="gramStart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>les film</w:t>
      </w:r>
      <w:proofErr w:type="gramEnd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 donne lieu à une tâche concrète demandée aux apprenants.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330033"/>
          <w:sz w:val="24"/>
          <w:szCs w:val="24"/>
          <w:u w:val="single"/>
          <w:lang w:eastAsia="es-ES"/>
        </w:rPr>
        <w:t xml:space="preserve">ACTIVITÉS PROPOSÉES POUR UN VISIONNEMENT ENTIER DU FILM </w:t>
      </w:r>
    </w:p>
    <w:p w:rsidR="00CE79B5" w:rsidRPr="00CE79B5" w:rsidRDefault="00CE79B5" w:rsidP="00CE79B5">
      <w:pPr>
        <w:shd w:val="clear" w:color="auto" w:fill="CCFFFF"/>
        <w:tabs>
          <w:tab w:val="num" w:pos="720"/>
        </w:tabs>
        <w:spacing w:before="0" w:beforeAutospacing="0" w:after="0" w:afterAutospacing="0" w:line="360" w:lineRule="auto"/>
        <w:ind w:left="720" w:hanging="36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Times New Roman" w:eastAsia="Times New Roman" w:hAnsi="Times New Roman" w:cs="Times New Roman"/>
          <w:color w:val="404040"/>
          <w:sz w:val="24"/>
          <w:szCs w:val="24"/>
          <w:lang w:eastAsia="es-ES"/>
        </w:rPr>
        <w:t>-</w:t>
      </w:r>
      <w:r w:rsidRPr="00CE79B5">
        <w:rPr>
          <w:rFonts w:ascii="Times New Roman" w:eastAsia="Times New Roman" w:hAnsi="Times New Roman" w:cs="Times New Roman"/>
          <w:color w:val="404040"/>
          <w:sz w:val="14"/>
          <w:szCs w:val="14"/>
          <w:lang w:eastAsia="es-ES"/>
        </w:rPr>
        <w:t>         </w:t>
      </w: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Faire un résumé de </w:t>
      </w:r>
      <w:proofErr w:type="gramStart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>l’ histoire</w:t>
      </w:r>
      <w:proofErr w:type="gramEnd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 ( la vie d’ Amélie dès ses origines par exemple avec une longueur de 100-120 mots). </w:t>
      </w:r>
    </w:p>
    <w:p w:rsidR="00CE79B5" w:rsidRPr="00CE79B5" w:rsidRDefault="00CE79B5" w:rsidP="00CE79B5">
      <w:pPr>
        <w:shd w:val="clear" w:color="auto" w:fill="CCFFFF"/>
        <w:tabs>
          <w:tab w:val="num" w:pos="720"/>
        </w:tabs>
        <w:spacing w:before="0" w:beforeAutospacing="0" w:after="0" w:afterAutospacing="0" w:line="360" w:lineRule="auto"/>
        <w:ind w:left="720" w:hanging="36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Times New Roman" w:eastAsia="Times New Roman" w:hAnsi="Times New Roman" w:cs="Times New Roman"/>
          <w:color w:val="404040"/>
          <w:sz w:val="24"/>
          <w:szCs w:val="24"/>
          <w:lang w:eastAsia="es-ES"/>
        </w:rPr>
        <w:lastRenderedPageBreak/>
        <w:t>-</w:t>
      </w:r>
      <w:r w:rsidRPr="00CE79B5">
        <w:rPr>
          <w:rFonts w:ascii="Times New Roman" w:eastAsia="Times New Roman" w:hAnsi="Times New Roman" w:cs="Times New Roman"/>
          <w:color w:val="404040"/>
          <w:sz w:val="14"/>
          <w:szCs w:val="14"/>
          <w:lang w:eastAsia="es-ES"/>
        </w:rPr>
        <w:t>         </w:t>
      </w: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Débattre sur un sujet évoqué dans le film par exemple le fait qu’Amélie ait une maladie cardiaque et elle n’a pas eu une scolarité </w:t>
      </w:r>
      <w:proofErr w:type="gramStart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>normal</w:t>
      </w:r>
      <w:proofErr w:type="gramEnd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, c’est sa mère qui a exercé d’institutrice. </w:t>
      </w:r>
    </w:p>
    <w:p w:rsidR="00CE79B5" w:rsidRPr="00CE79B5" w:rsidRDefault="00CE79B5" w:rsidP="00CE79B5">
      <w:pPr>
        <w:shd w:val="clear" w:color="auto" w:fill="CCFFFF"/>
        <w:tabs>
          <w:tab w:val="num" w:pos="720"/>
        </w:tabs>
        <w:spacing w:before="0" w:beforeAutospacing="0" w:after="0" w:afterAutospacing="0" w:line="360" w:lineRule="auto"/>
        <w:ind w:left="720" w:hanging="36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Times New Roman" w:eastAsia="Times New Roman" w:hAnsi="Times New Roman" w:cs="Times New Roman"/>
          <w:color w:val="404040"/>
          <w:sz w:val="24"/>
          <w:szCs w:val="24"/>
          <w:lang w:eastAsia="es-ES"/>
        </w:rPr>
        <w:t>-</w:t>
      </w:r>
      <w:r w:rsidRPr="00CE79B5">
        <w:rPr>
          <w:rFonts w:ascii="Times New Roman" w:eastAsia="Times New Roman" w:hAnsi="Times New Roman" w:cs="Times New Roman"/>
          <w:color w:val="404040"/>
          <w:sz w:val="14"/>
          <w:szCs w:val="14"/>
          <w:lang w:eastAsia="es-ES"/>
        </w:rPr>
        <w:t>         </w:t>
      </w: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Imaginer une suite au film. </w:t>
      </w:r>
    </w:p>
    <w:p w:rsidR="00CE79B5" w:rsidRPr="00CE79B5" w:rsidRDefault="00CE79B5" w:rsidP="00CE79B5">
      <w:pPr>
        <w:shd w:val="clear" w:color="auto" w:fill="CCFFFF"/>
        <w:tabs>
          <w:tab w:val="num" w:pos="720"/>
        </w:tabs>
        <w:spacing w:before="0" w:beforeAutospacing="0" w:after="0" w:afterAutospacing="0" w:line="360" w:lineRule="auto"/>
        <w:ind w:left="720" w:hanging="36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Times New Roman" w:eastAsia="Times New Roman" w:hAnsi="Times New Roman" w:cs="Times New Roman"/>
          <w:color w:val="404040"/>
          <w:sz w:val="24"/>
          <w:szCs w:val="24"/>
          <w:lang w:eastAsia="es-ES"/>
        </w:rPr>
        <w:t>-</w:t>
      </w:r>
      <w:r w:rsidRPr="00CE79B5">
        <w:rPr>
          <w:rFonts w:ascii="Times New Roman" w:eastAsia="Times New Roman" w:hAnsi="Times New Roman" w:cs="Times New Roman"/>
          <w:color w:val="404040"/>
          <w:sz w:val="14"/>
          <w:szCs w:val="14"/>
          <w:lang w:eastAsia="es-ES"/>
        </w:rPr>
        <w:t>         </w:t>
      </w: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De caractériser par exemple  un personnage évoqué dans le film peut être aussi un personnage secondaire </w:t>
      </w:r>
      <w:proofErr w:type="gramStart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>( Monsieur</w:t>
      </w:r>
      <w:proofErr w:type="gramEnd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  </w:t>
      </w:r>
      <w:proofErr w:type="spellStart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>Dufayel</w:t>
      </w:r>
      <w:proofErr w:type="spellEnd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, Madame Wallace, Raphael Poulin) </w:t>
      </w:r>
    </w:p>
    <w:p w:rsidR="00CE79B5" w:rsidRPr="00CE79B5" w:rsidRDefault="00CE79B5" w:rsidP="00CE79B5">
      <w:pPr>
        <w:shd w:val="clear" w:color="auto" w:fill="CCFFFF"/>
        <w:tabs>
          <w:tab w:val="num" w:pos="720"/>
        </w:tabs>
        <w:spacing w:before="0" w:beforeAutospacing="0" w:after="0" w:afterAutospacing="0" w:line="360" w:lineRule="auto"/>
        <w:ind w:left="720" w:hanging="36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Times New Roman" w:eastAsia="Times New Roman" w:hAnsi="Times New Roman" w:cs="Times New Roman"/>
          <w:color w:val="404040"/>
          <w:sz w:val="24"/>
          <w:szCs w:val="24"/>
          <w:lang w:eastAsia="es-ES"/>
        </w:rPr>
        <w:t>-</w:t>
      </w:r>
      <w:r w:rsidRPr="00CE79B5">
        <w:rPr>
          <w:rFonts w:ascii="Times New Roman" w:eastAsia="Times New Roman" w:hAnsi="Times New Roman" w:cs="Times New Roman"/>
          <w:color w:val="404040"/>
          <w:sz w:val="14"/>
          <w:szCs w:val="14"/>
          <w:lang w:eastAsia="es-ES"/>
        </w:rPr>
        <w:t>         </w:t>
      </w: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De composer un scénario sur la même trame.... </w:t>
      </w:r>
    </w:p>
    <w:p w:rsidR="00CE79B5" w:rsidRPr="00CE79B5" w:rsidRDefault="00CE79B5" w:rsidP="00CE79B5">
      <w:pPr>
        <w:shd w:val="clear" w:color="auto" w:fill="CCFFFF"/>
        <w:tabs>
          <w:tab w:val="num" w:pos="720"/>
        </w:tabs>
        <w:spacing w:before="0" w:beforeAutospacing="0" w:after="0" w:afterAutospacing="0" w:line="360" w:lineRule="auto"/>
        <w:ind w:left="720" w:hanging="36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Times New Roman" w:eastAsia="Times New Roman" w:hAnsi="Times New Roman" w:cs="Times New Roman"/>
          <w:color w:val="404040"/>
          <w:sz w:val="24"/>
          <w:szCs w:val="24"/>
          <w:lang w:eastAsia="es-ES"/>
        </w:rPr>
        <w:t>-</w:t>
      </w:r>
      <w:r w:rsidRPr="00CE79B5">
        <w:rPr>
          <w:rFonts w:ascii="Times New Roman" w:eastAsia="Times New Roman" w:hAnsi="Times New Roman" w:cs="Times New Roman"/>
          <w:color w:val="404040"/>
          <w:sz w:val="14"/>
          <w:szCs w:val="14"/>
          <w:lang w:eastAsia="es-ES"/>
        </w:rPr>
        <w:t>         </w:t>
      </w: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Des questions de compréhension orale générale sur le film. </w:t>
      </w:r>
    </w:p>
    <w:p w:rsidR="00CE79B5" w:rsidRPr="00CE79B5" w:rsidRDefault="00CE79B5" w:rsidP="00CE79B5">
      <w:pPr>
        <w:shd w:val="clear" w:color="auto" w:fill="CCFFFF"/>
        <w:tabs>
          <w:tab w:val="num" w:pos="720"/>
        </w:tabs>
        <w:spacing w:before="0" w:beforeAutospacing="0" w:after="0" w:afterAutospacing="0" w:line="360" w:lineRule="auto"/>
        <w:ind w:left="720" w:hanging="36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Times New Roman" w:eastAsia="Times New Roman" w:hAnsi="Times New Roman" w:cs="Times New Roman"/>
          <w:color w:val="404040"/>
          <w:sz w:val="24"/>
          <w:szCs w:val="24"/>
          <w:lang w:eastAsia="es-ES"/>
        </w:rPr>
        <w:t>-</w:t>
      </w:r>
      <w:r w:rsidRPr="00CE79B5">
        <w:rPr>
          <w:rFonts w:ascii="Times New Roman" w:eastAsia="Times New Roman" w:hAnsi="Times New Roman" w:cs="Times New Roman"/>
          <w:color w:val="404040"/>
          <w:sz w:val="14"/>
          <w:szCs w:val="14"/>
          <w:lang w:eastAsia="es-ES"/>
        </w:rPr>
        <w:t>         </w:t>
      </w: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De noter tous </w:t>
      </w:r>
      <w:proofErr w:type="gramStart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>le mots</w:t>
      </w:r>
      <w:proofErr w:type="gramEnd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 qu’ils ne comprennent pas. </w:t>
      </w:r>
    </w:p>
    <w:p w:rsidR="00CE79B5" w:rsidRPr="00CE79B5" w:rsidRDefault="00CE79B5" w:rsidP="00CE79B5">
      <w:pPr>
        <w:shd w:val="clear" w:color="auto" w:fill="CCFFFF"/>
        <w:tabs>
          <w:tab w:val="num" w:pos="720"/>
        </w:tabs>
        <w:spacing w:before="0" w:beforeAutospacing="0" w:after="0" w:afterAutospacing="0" w:line="360" w:lineRule="auto"/>
        <w:ind w:left="720" w:hanging="36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Times New Roman" w:eastAsia="Times New Roman" w:hAnsi="Times New Roman" w:cs="Times New Roman"/>
          <w:color w:val="404040"/>
          <w:sz w:val="24"/>
          <w:szCs w:val="24"/>
          <w:lang w:eastAsia="es-ES"/>
        </w:rPr>
        <w:t>-</w:t>
      </w:r>
      <w:r w:rsidRPr="00CE79B5">
        <w:rPr>
          <w:rFonts w:ascii="Times New Roman" w:eastAsia="Times New Roman" w:hAnsi="Times New Roman" w:cs="Times New Roman"/>
          <w:color w:val="404040"/>
          <w:sz w:val="14"/>
          <w:szCs w:val="14"/>
          <w:lang w:eastAsia="es-ES"/>
        </w:rPr>
        <w:t>         </w:t>
      </w: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De repérer les différents lieux évoques dans le film et de les caractériser.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36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proofErr w:type="gramStart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>( le</w:t>
      </w:r>
      <w:proofErr w:type="gramEnd"/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 café, le métro, la gare, chez elle ...) </w:t>
      </w:r>
    </w:p>
    <w:p w:rsidR="00CE79B5" w:rsidRPr="00CE79B5" w:rsidRDefault="00CE79B5" w:rsidP="00CE79B5">
      <w:pPr>
        <w:shd w:val="clear" w:color="auto" w:fill="CCFFFF"/>
        <w:spacing w:before="0" w:beforeAutospacing="0" w:after="0" w:afterAutospacing="0" w:line="360" w:lineRule="auto"/>
        <w:ind w:left="360" w:firstLine="0"/>
        <w:rPr>
          <w:rFonts w:ascii="Verdana" w:eastAsia="Times New Roman" w:hAnsi="Verdana" w:cs="Times New Roman"/>
          <w:color w:val="404040"/>
          <w:sz w:val="24"/>
          <w:szCs w:val="24"/>
          <w:lang w:eastAsia="es-ES"/>
        </w:rPr>
      </w:pPr>
      <w:r w:rsidRPr="00CE79B5">
        <w:rPr>
          <w:rFonts w:ascii="Verdana" w:eastAsia="Times New Roman" w:hAnsi="Verdana" w:cs="Times New Roman"/>
          <w:b/>
          <w:color w:val="404040"/>
          <w:sz w:val="24"/>
          <w:szCs w:val="24"/>
          <w:lang w:eastAsia="es-ES"/>
        </w:rPr>
        <w:t xml:space="preserve">-  Analyser les symboles et les sentiments évoqués dans le film. </w:t>
      </w:r>
    </w:p>
    <w:p w:rsidR="00045FCD" w:rsidRDefault="00CE79B5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79B5"/>
    <w:rsid w:val="00052B63"/>
    <w:rsid w:val="0008504C"/>
    <w:rsid w:val="000938B1"/>
    <w:rsid w:val="0010704C"/>
    <w:rsid w:val="0012181E"/>
    <w:rsid w:val="001B2FB4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CE79B5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CE79B5"/>
    <w:rPr>
      <w:b/>
      <w:bCs/>
    </w:rPr>
  </w:style>
  <w:style w:type="character" w:styleId="nfasis">
    <w:name w:val="Emphasis"/>
    <w:basedOn w:val="Fuentedeprrafopredeter"/>
    <w:uiPriority w:val="20"/>
    <w:qFormat/>
    <w:rsid w:val="00CE79B5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79B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79B5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9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7606">
          <w:marLeft w:val="0"/>
          <w:marRight w:val="0"/>
          <w:marTop w:val="0"/>
          <w:marBottom w:val="0"/>
          <w:divBdr>
            <w:top w:val="single" w:sz="6" w:space="0" w:color="99B2CC"/>
            <w:left w:val="single" w:sz="6" w:space="0" w:color="99B2CC"/>
            <w:bottom w:val="single" w:sz="6" w:space="0" w:color="99B2CC"/>
            <w:right w:val="single" w:sz="6" w:space="0" w:color="99B2CC"/>
          </w:divBdr>
          <w:divsChild>
            <w:div w:id="160943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99B2CC"/>
                <w:right w:val="dotted" w:sz="6" w:space="0" w:color="99B2CC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audrey.amelie.free.fr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497</Words>
  <Characters>2738</Characters>
  <Application>Microsoft Office Word</Application>
  <DocSecurity>0</DocSecurity>
  <Lines>22</Lines>
  <Paragraphs>6</Paragraphs>
  <ScaleCrop>false</ScaleCrop>
  <Company>RevolucionUnattended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2010-12-01T22:27:00Z</dcterms:created>
  <dcterms:modified xsi:type="dcterms:W3CDTF">2010-12-01T22:28:00Z</dcterms:modified>
</cp:coreProperties>
</file>